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F" w:rsidRDefault="004A283E" w:rsidP="00050F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4A28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 «Теремок» муниципального образования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Барышский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</w:p>
    <w:p w:rsidR="00A02926" w:rsidRPr="004A283E" w:rsidRDefault="00050F8F" w:rsidP="00050F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Ульяновской области</w:t>
      </w:r>
      <w:r w:rsidR="004A283E" w:rsidRPr="004A283E">
        <w:rPr>
          <w:lang w:val="ru-RU"/>
        </w:rPr>
        <w:br/>
      </w:r>
      <w:r w:rsidR="004A283E" w:rsidRPr="004A28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4A283E">
        <w:rPr>
          <w:rFonts w:hAnsi="Times New Roman" w:cs="Times New Roman"/>
          <w:color w:val="000000"/>
          <w:sz w:val="24"/>
          <w:szCs w:val="24"/>
          <w:lang w:val="ru-RU"/>
        </w:rPr>
        <w:t>Д/С</w:t>
      </w:r>
      <w:r w:rsidR="004A283E" w:rsidRPr="004A283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A283E">
        <w:rPr>
          <w:rFonts w:hAnsi="Times New Roman" w:cs="Times New Roman"/>
          <w:color w:val="000000"/>
          <w:sz w:val="24"/>
          <w:szCs w:val="24"/>
          <w:lang w:val="ru-RU"/>
        </w:rPr>
        <w:t xml:space="preserve"> 9 «ТЕРЕМОК»)</w:t>
      </w:r>
      <w:r w:rsidR="008A2E72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4"/>
        <w:gridCol w:w="4423"/>
      </w:tblGrid>
      <w:tr w:rsidR="00A02926" w:rsidRPr="003D7B67" w:rsidTr="008A2E72">
        <w:tc>
          <w:tcPr>
            <w:tcW w:w="259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«Теремок»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3D7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 № 1)</w:t>
            </w:r>
          </w:p>
        </w:tc>
        <w:tc>
          <w:tcPr>
            <w:tcW w:w="241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02926" w:rsidRPr="004A283E" w:rsidRDefault="004A283E" w:rsidP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«Теремок»</w:t>
            </w:r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 «</w:t>
            </w:r>
            <w:proofErr w:type="spellStart"/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Барышский</w:t>
            </w:r>
            <w:proofErr w:type="spellEnd"/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район»</w:t>
            </w:r>
            <w:r w:rsidRPr="004A283E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3D7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Сыкеев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lang w:val="ru-RU"/>
              </w:rPr>
              <w:t xml:space="preserve"> </w:t>
            </w:r>
            <w:r w:rsidRPr="004A283E">
              <w:rPr>
                <w:lang w:val="ru-RU"/>
              </w:rPr>
              <w:br/>
            </w:r>
            <w:r w:rsidR="008A2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</w:t>
            </w:r>
          </w:p>
        </w:tc>
      </w:tr>
    </w:tbl>
    <w:p w:rsidR="008A2E72" w:rsidRDefault="008A2E72">
      <w:pPr>
        <w:jc w:val="center"/>
        <w:rPr>
          <w:lang w:val="ru-RU"/>
        </w:rPr>
      </w:pPr>
    </w:p>
    <w:p w:rsidR="008A2E72" w:rsidRDefault="008A2E72">
      <w:pPr>
        <w:jc w:val="center"/>
        <w:rPr>
          <w:lang w:val="ru-RU"/>
        </w:rPr>
      </w:pPr>
    </w:p>
    <w:p w:rsidR="008A2E72" w:rsidRDefault="008A2E72">
      <w:pPr>
        <w:jc w:val="center"/>
        <w:rPr>
          <w:lang w:val="ru-RU"/>
        </w:rPr>
      </w:pPr>
    </w:p>
    <w:p w:rsidR="008A2E72" w:rsidRDefault="008A2E72">
      <w:pPr>
        <w:jc w:val="center"/>
        <w:rPr>
          <w:lang w:val="ru-RU"/>
        </w:rPr>
      </w:pPr>
    </w:p>
    <w:p w:rsidR="008A2E72" w:rsidRDefault="008A2E72">
      <w:pPr>
        <w:jc w:val="center"/>
        <w:rPr>
          <w:lang w:val="ru-RU"/>
        </w:rPr>
      </w:pPr>
    </w:p>
    <w:p w:rsidR="00A02926" w:rsidRPr="004A283E" w:rsidRDefault="004A28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lang w:val="ru-RU"/>
        </w:rPr>
        <w:br/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  <w:r w:rsidRPr="004A283E">
        <w:rPr>
          <w:lang w:val="ru-RU"/>
        </w:rPr>
        <w:br/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proofErr w:type="gramStart"/>
      <w:r w:rsidRPr="004A283E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/С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 «Теремок»</w:t>
      </w:r>
      <w:r w:rsidRPr="004A283E">
        <w:rPr>
          <w:lang w:val="ru-RU"/>
        </w:rPr>
        <w:br/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2025/2026 учебный год</w:t>
      </w:r>
    </w:p>
    <w:p w:rsidR="008A2E72" w:rsidRDefault="004A28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lang w:val="ru-RU"/>
        </w:rPr>
        <w:br/>
      </w:r>
      <w:r w:rsidRPr="004A283E">
        <w:rPr>
          <w:lang w:val="ru-RU"/>
        </w:rPr>
        <w:br/>
      </w:r>
      <w:r w:rsidRPr="004A283E">
        <w:rPr>
          <w:lang w:val="ru-RU"/>
        </w:rPr>
        <w:br/>
      </w: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2E72" w:rsidRDefault="008A2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F8F" w:rsidRDefault="004A283E" w:rsidP="00050F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Барыш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2025</w:t>
      </w:r>
    </w:p>
    <w:p w:rsidR="00A02926" w:rsidRPr="008A2E72" w:rsidRDefault="004A283E" w:rsidP="00050F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A283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8"/>
        <w:gridCol w:w="922"/>
      </w:tblGrid>
      <w:tr w:rsidR="00A02926" w:rsidRPr="004A283E" w:rsidTr="008A2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02926" w:rsidTr="008A2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  <w:p w:rsidR="008A2E72" w:rsidRPr="008A2E72" w:rsidRDefault="008A2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5–6</w:t>
            </w:r>
          </w:p>
        </w:tc>
      </w:tr>
      <w:tr w:rsidR="00A02926" w:rsidTr="008A2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8A2E72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  <w:p w:rsidR="008A2E72" w:rsidRPr="008A2E72" w:rsidRDefault="008A2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14–15 </w:t>
            </w:r>
          </w:p>
        </w:tc>
      </w:tr>
      <w:tr w:rsidR="00A02926" w:rsidTr="008A2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02926" w:rsidTr="008A2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заведующем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 &lt;…&gt;</w:t>
            </w:r>
          </w:p>
        </w:tc>
        <w:tc>
          <w:tcPr>
            <w:tcW w:w="48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31–34</w:t>
            </w:r>
          </w:p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35–37</w:t>
            </w:r>
          </w:p>
        </w:tc>
      </w:tr>
    </w:tbl>
    <w:p w:rsidR="00062D7F" w:rsidRDefault="00062D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62D7F" w:rsidRDefault="00062D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62D7F" w:rsidRDefault="00062D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62D7F" w:rsidRDefault="00062D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62D7F" w:rsidRDefault="00062D7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02926" w:rsidRDefault="004A283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Пояснительная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</w:p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ДЕЯТЕЛЬНОСТИ ДЕТСКОГО САДА НА ПРЕДСТОЯЩИЙ УЧЕБНЫЙ ГОД</w:t>
      </w:r>
    </w:p>
    <w:p w:rsidR="00A02926" w:rsidRPr="004A283E" w:rsidRDefault="004A283E" w:rsidP="001A3B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A02926" w:rsidRPr="004A283E" w:rsidRDefault="004A283E" w:rsidP="001A3B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Года защитника Отечества.</w:t>
      </w:r>
    </w:p>
    <w:p w:rsidR="00A02926" w:rsidRPr="004A283E" w:rsidRDefault="004A283E" w:rsidP="001A3B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A02926" w:rsidRPr="004A283E" w:rsidRDefault="004A283E" w:rsidP="001A3B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1A3BC7" w:rsidRDefault="001A3BC7" w:rsidP="001A3B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2926" w:rsidRPr="004A283E" w:rsidRDefault="004A283E" w:rsidP="001A3BC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A02926" w:rsidRDefault="004A283E" w:rsidP="001A3BC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A02926" w:rsidRPr="004A283E" w:rsidRDefault="004A283E" w:rsidP="001A3B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ДЕТСКОГО САДА НА ПРЕДСТОЯЩИЙ УЧЕБНЫЙ ГОД</w:t>
      </w:r>
    </w:p>
    <w:p w:rsidR="00A02926" w:rsidRPr="004A283E" w:rsidRDefault="004A283E" w:rsidP="001A3BC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A02926" w:rsidRPr="004A283E" w:rsidRDefault="004A283E" w:rsidP="001A3B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A02926" w:rsidRPr="004A283E" w:rsidRDefault="004A283E" w:rsidP="001A3B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A02926" w:rsidRPr="004A283E" w:rsidRDefault="004A283E" w:rsidP="001A3B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 и модернизацию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A02926" w:rsidRPr="004A283E" w:rsidRDefault="004A283E" w:rsidP="001A3B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A02926" w:rsidRPr="004A283E" w:rsidRDefault="004A283E" w:rsidP="001A3BC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работников;</w:t>
      </w:r>
    </w:p>
    <w:p w:rsidR="00A02926" w:rsidRDefault="004A283E" w:rsidP="001A3BC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1A3BC7" w:rsidRDefault="001A3BC7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A02926" w:rsidRPr="001A3BC7" w:rsidRDefault="004A283E" w:rsidP="001A3BC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1A3BC7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Блок </w:t>
      </w:r>
      <w:r w:rsidRPr="001A3BC7">
        <w:rPr>
          <w:b/>
          <w:bCs/>
          <w:color w:val="252525"/>
          <w:spacing w:val="-2"/>
          <w:sz w:val="36"/>
          <w:szCs w:val="36"/>
        </w:rPr>
        <w:t>I</w:t>
      </w:r>
      <w:r w:rsidRPr="001A3BC7">
        <w:rPr>
          <w:b/>
          <w:bCs/>
          <w:color w:val="252525"/>
          <w:spacing w:val="-2"/>
          <w:sz w:val="36"/>
          <w:szCs w:val="36"/>
          <w:lang w:val="ru-RU"/>
        </w:rPr>
        <w:t>. ВОСПИТАТЕЛЬНО-ОБРАЗОВАТЕЛЬНАЯ ДЕЯТЕЛЬНОСТЬ</w:t>
      </w:r>
    </w:p>
    <w:p w:rsidR="00A02926" w:rsidRPr="001A3BC7" w:rsidRDefault="004A283E" w:rsidP="001A3BC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1A3BC7">
        <w:rPr>
          <w:b/>
          <w:bCs/>
          <w:color w:val="252525"/>
          <w:spacing w:val="-2"/>
          <w:sz w:val="36"/>
          <w:szCs w:val="36"/>
          <w:lang w:val="ru-RU"/>
        </w:rPr>
        <w:t>1.1. Реализация образовательных программ</w:t>
      </w:r>
    </w:p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2"/>
        <w:gridCol w:w="1437"/>
        <w:gridCol w:w="2318"/>
      </w:tblGrid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необходимость внесения правок и дополнений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положения и сценарии для проведения воспитательных мероприятий, отраженных в ООП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Готовить списки воспитанников и работников, которые в силу успешных результатов своей деятельности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поднимать/спускать и вносить Государственный флаг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воспитателей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новые цифровые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A02926" w:rsidRPr="003D7B6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воспитатель 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>
        <w:tc>
          <w:tcPr>
            <w:tcW w:w="54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A02926"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закупку оборудования для применения электронного обучения, дистанционных образовательных технологий при реализации дошкольной образовательной программы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A02926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для родителей:</w:t>
            </w:r>
          </w:p>
          <w:p w:rsidR="00A02926" w:rsidRPr="004A283E" w:rsidRDefault="004A283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онлайн-экскурсию по образовательным платформам детского сада;</w:t>
            </w:r>
          </w:p>
          <w:p w:rsidR="00A02926" w:rsidRPr="004A283E" w:rsidRDefault="004A283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по вопросам реализации ООП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применением ДОТ;</w:t>
            </w:r>
          </w:p>
          <w:p w:rsidR="00A02926" w:rsidRPr="004A283E" w:rsidRDefault="004A283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на тему: «Мой ребенок и цифровые технологии»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воспитатели старших и подготовительных групп</w:t>
            </w:r>
          </w:p>
        </w:tc>
      </w:tr>
      <w:tr w:rsidR="00A02926" w:rsidRPr="003D7B67">
        <w:tc>
          <w:tcPr>
            <w:tcW w:w="54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официальном сайте детского сада информацию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старший воспитатель</w:t>
            </w:r>
          </w:p>
        </w:tc>
      </w:tr>
      <w:tr w:rsidR="00A0292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1"/>
        <w:gridCol w:w="1286"/>
        <w:gridCol w:w="2010"/>
      </w:tblGrid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4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A02926" w:rsidRPr="003D7B6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3D7B67" w:rsidRDefault="003D7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="004A283E" w:rsidRPr="003D7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(инструктор по физической культуре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Родионова Н.К.)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Формировать учебные группы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3D7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A02926" w:rsidRPr="003D7B6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3D7B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RPr="003D7B67">
        <w:tc>
          <w:tcPr>
            <w:tcW w:w="4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с применением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дистанционных образовательных технологий 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RPr="003D7B6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  <w:tr w:rsidR="00A02926" w:rsidRPr="003D7B6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структурного подразделения «Дополнительное образование»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02926" w:rsidRPr="003D7B67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на официальном сайте детского сада вкладку «Дистанционное обучение» с инструкциями,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памятками, рекомендациями, перечнем цифровых сервисов, онлайн-ресурсов и т.п.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структурного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подразделения «Дополнительное образование»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A02926" w:rsidRPr="003D7B67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 старший воспитатель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3D7B67" w:rsidRDefault="003D7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02926" w:rsidTr="003D7B67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1.2. Работа с семьями воспитанников</w:t>
      </w:r>
    </w:p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1"/>
        <w:gridCol w:w="2179"/>
        <w:gridCol w:w="2427"/>
      </w:tblGrid>
      <w:tr w:rsidR="00A02926" w:rsidTr="003D7B67"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0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A02926" w:rsidRPr="003D7B67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02926" w:rsidRPr="004A283E" w:rsidRDefault="004A283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A02926" w:rsidRPr="004A283E" w:rsidRDefault="004A283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 w:rsidP="003D7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3D7B67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r w:rsidRPr="003D7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D7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3D7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A02926" w:rsidRPr="003D7B67" w:rsidTr="003D7B67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A02926" w:rsidTr="003D7B67"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20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информационную безопасность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853225" w:rsidRDefault="00853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853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круглый стол на тему: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«Патриотическое и идеологическое воспитание детей – важная составляющая будущего»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совместную с воспитанниками акцию 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«Георгиевская лента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853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массовую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A02926" w:rsidRPr="00853225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853225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музыкальный руководитель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proofErr w:type="spellEnd"/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8532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A02926" w:rsidRPr="00853225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853225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музыкальный руководитель</w:t>
            </w:r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853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группы, музыкальный руководитель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A02926" w:rsidRPr="003D7B67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воспитатели младших групп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853225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</w:t>
            </w:r>
            <w:proofErr w:type="spellEnd"/>
            <w:r w:rsidR="00853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кргулый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стол «Одна семья, но много традиций»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тренинговое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«Семейная гостиная - мамы, дочки, сыночки»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A02926" w:rsidRPr="003D7B67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  <w:tr w:rsidR="00A02926" w:rsidTr="003D7B67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педагог–психолог</w:t>
            </w: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5"/>
        <w:gridCol w:w="5235"/>
        <w:gridCol w:w="2347"/>
      </w:tblGrid>
      <w:tr w:rsidR="00A02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292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A02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Групповые родительские собрания</w:t>
            </w:r>
          </w:p>
        </w:tc>
      </w:tr>
      <w:tr w:rsidR="00A02926" w:rsidRPr="003D7B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A02926" w:rsidRPr="003D7B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A029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0292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02926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0292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02926" w:rsidRPr="003D7B6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A0292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02926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A02926" w:rsidRPr="003D7B6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A0292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Старшая и подготовительная группы: «Подготовка к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0292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02926" w:rsidRPr="003D7B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 средней групп</w:t>
            </w:r>
          </w:p>
        </w:tc>
      </w:tr>
      <w:tr w:rsidR="00A02926" w:rsidRPr="003D7B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старший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воспитатель, педагог-психолог</w:t>
            </w:r>
          </w:p>
        </w:tc>
      </w:tr>
      <w:tr w:rsidR="00A02926" w:rsidRPr="003D7B6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A0292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родительское собрание для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1.2.3.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715"/>
        <w:gridCol w:w="1872"/>
      </w:tblGrid>
      <w:tr w:rsidR="00A02926" w:rsidTr="00853225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воспитателей на региональный семинар-практикум для дошкольных работников «Просвещение родителей детей дошкольного возраста как мера государственной поддержки семьи в условиях единого образовательного пространства»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RPr="003D7B67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заместитель заведующего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по вопросу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реализации Программы просвещения родителей</w:t>
            </w:r>
            <w:proofErr w:type="gram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 отчет о реализации Программы просвещения родителей в региональный орган власти в сфере образования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</w:t>
            </w:r>
          </w:p>
        </w:tc>
      </w:tr>
      <w:tr w:rsidR="00A02926" w:rsidTr="00853225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Pr="004A283E" w:rsidRDefault="004A28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A283E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4A283E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2.1. Методическая работа</w:t>
      </w:r>
    </w:p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9"/>
        <w:gridCol w:w="1913"/>
        <w:gridCol w:w="2245"/>
      </w:tblGrid>
      <w:tr w:rsidR="00A02926" w:rsidTr="00F846F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Организационно-методическая деятельность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B920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 w:rsidP="00B920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материально-техническую базу методического кабинета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B9202F" w:rsidP="00B920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месяц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1.2. Аналитическая и управленческая работа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июнь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заседания методического совета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1.3. Работа с документами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оформить отчет, направить отчет учредителю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 план-график ВСОКО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план внутрисадовского контроля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 публичный доклад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сведения для формирования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годового плана работы детского сада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Информационно-методическая деятельность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Обеспечение информационно-методической среды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и–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воспитателям памятку «Оформление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Портфолио»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Оформить в методическом кабинете выставку «Летняя работа с воспитанниками»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касающихся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Обеспечение доступа к сведениям о </w:t>
            </w:r>
            <w:proofErr w:type="spellStart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воспитатель. модератор сайта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Публиковать сведения для родителей и педагогического сообщества в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B920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сопровождение </w:t>
            </w:r>
            <w:proofErr w:type="spellStart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Организация деятельности групп 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новые режимы дня групп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медработник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3.2. Учебно-методическое обеспечение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сценарий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в честь закрытия Года </w:t>
            </w:r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защитника </w:t>
            </w:r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отечества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B9202F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инструктор по физ. культуре</w:t>
            </w:r>
          </w:p>
        </w:tc>
      </w:tr>
      <w:tr w:rsidR="00A02926" w:rsidRPr="00B9202F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</w:t>
            </w:r>
            <w:proofErr w:type="gramStart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proofErr w:type="spellEnd"/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муз.руководитель</w:t>
            </w:r>
            <w:proofErr w:type="spellEnd"/>
          </w:p>
        </w:tc>
      </w:tr>
      <w:tr w:rsidR="00A02926" w:rsidRPr="00B9202F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</w:t>
            </w:r>
            <w:proofErr w:type="gramStart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="00B920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  <w:proofErr w:type="spellEnd"/>
          </w:p>
        </w:tc>
      </w:tr>
      <w:tr w:rsidR="00A02926" w:rsidRPr="00B9202F" w:rsidTr="00B9202F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B9202F" w:rsidRDefault="004A283E">
            <w:pPr>
              <w:rPr>
                <w:lang w:val="ru-RU"/>
              </w:rPr>
            </w:pPr>
            <w:r w:rsidRPr="00B920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3.3. Методическое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20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дистанционного обучения</w:t>
            </w:r>
          </w:p>
        </w:tc>
      </w:tr>
      <w:tr w:rsidR="00A02926" w:rsidTr="00F846F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18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RPr="003D7B67" w:rsidTr="00B9202F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A02926" w:rsidRPr="003D7B67" w:rsidTr="00B9202F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A02926" w:rsidTr="00F846F7"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перечень вопросов, возникающих в процессе реализации ФОП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обсуждения на консультационных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18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участие педагогов во Всероссийском информационно-методическом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«Внедрение и реализация Федеральной образовательной программы дошкольного образования в образовательной практике»</w:t>
            </w:r>
            <w:proofErr w:type="gramEnd"/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/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/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4.2. Диагностика профессиональной компетентности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общительности педагога (Тест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подготовку к конкурсам:</w:t>
            </w:r>
          </w:p>
          <w:p w:rsidR="00A02926" w:rsidRPr="004A283E" w:rsidRDefault="004A283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профессионально-педагогический конкурс «Воспитатель года»;</w:t>
            </w:r>
          </w:p>
          <w:p w:rsidR="00A02926" w:rsidRPr="004A283E" w:rsidRDefault="00A02926" w:rsidP="00F846F7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4.4. Просветительская деятельность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конференцию «Патриотическое воспитание дошкольников»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F846F7" w:rsidRDefault="00F84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F846F7" w:rsidRDefault="004A283E" w:rsidP="00F846F7">
            <w:pPr>
              <w:pStyle w:val="Default"/>
            </w:pPr>
            <w:r w:rsidRPr="004A283E">
              <w:t xml:space="preserve">Организовать </w:t>
            </w:r>
            <w:r w:rsidR="00F846F7">
              <w:t>семинар-</w:t>
            </w:r>
            <w:r w:rsidRPr="004A283E">
              <w:t xml:space="preserve">практикум </w:t>
            </w:r>
            <w:r w:rsidR="00F846F7" w:rsidRPr="00F846F7">
              <w:rPr>
                <w:bCs/>
              </w:rPr>
              <w:t>«Маленькие секреты успешного взаимодействия с родителями»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лекторий «Профессиональное выгорание»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«Организация и проведение онлайн-мероприятий»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программист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F846F7" w:rsidRDefault="00F846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методическое совещание «Календарный план воспитательной работы»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консультации по составлению документации: основная образовательная программа дошкольного образования, характеристики на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т.п.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F846F7">
        <w:tc>
          <w:tcPr>
            <w:tcW w:w="50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1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1288"/>
        <w:gridCol w:w="1908"/>
      </w:tblGrid>
      <w:tr w:rsidR="00A02926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заседания организационного комитета по реализации Плана основных мероприятий детского сада, посвященных Году защитника Отечества, по необходимости корректировать План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A02926" w:rsidRPr="003D7B67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Нормотворчество</w:t>
      </w:r>
    </w:p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6"/>
        <w:gridCol w:w="1346"/>
        <w:gridCol w:w="2135"/>
      </w:tblGrid>
      <w:tr w:rsidR="00A02926" w:rsidTr="00DD2216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DD2216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программу развития детского сада</w:t>
            </w:r>
          </w:p>
        </w:tc>
        <w:tc>
          <w:tcPr>
            <w:tcW w:w="1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02926" w:rsidTr="00DD2216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положение об оплате труда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A02926" w:rsidTr="00DD2216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номенклатуру дел детского сада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A02926" w:rsidTr="00DD2216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DD2216" w:rsidRDefault="00DD2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DD2216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DD2216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02926" w:rsidTr="00DD2216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2.3. Работа с кадрами</w:t>
      </w:r>
    </w:p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утвердить списки педагогических и непедагогических работников,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в текущем учебному году</w:t>
            </w:r>
            <w:proofErr w:type="gram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 w:rsidP="00DD2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A02926" w:rsidRPr="003D7B67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информацию о педагогических работниках,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A02926" w:rsidTr="00DD2216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A02926" w:rsidRPr="00DD2216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22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D22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D22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непедагогических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непедагогических работников, 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дополнительным профессиональным программам</w:t>
            </w:r>
            <w:r w:rsidRPr="004A283E">
              <w:rPr>
                <w:lang w:val="ru-RU"/>
              </w:rPr>
              <w:br/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перспективный план повышения квалификации и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договоры об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 работников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дополнительным профессиональным программам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контрактный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управляющий, заведующий</w:t>
            </w:r>
          </w:p>
        </w:tc>
      </w:tr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 Дополнительное профессиональное образование 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52"/>
        <w:gridCol w:w="1872"/>
      </w:tblGrid>
      <w:tr w:rsidR="00A02926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педагогических работников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и более лет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назад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перспективный план повышения квалификации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и(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или) профессиональной переподготовки педагогических работников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предложения по обучению педагогических работников в учебных центрах, относящихся к следующим типам образовательных организаций: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государственная или муниципальная;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организация, осуществляющая образовательную деятельность,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учредителями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которых являются РФ, субъект РФ или муниципальное образование, государственная корпорация или компания;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организация, в уставном капитале которых присутствует доля РФ, субъекта РФ или муниципального образования;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образовательная организация, расположенная в федеральной территории «Сириус»;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организация, осуществляющая образовательную деятельность на территориях инновационного центра «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Сколково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Издать приказы о направлении педагогов на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обучение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Февраль-август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 соответствии с перспективным планом)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</w:tr>
      <w:tr w:rsidR="00A02926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5"/>
        <w:gridCol w:w="1790"/>
        <w:gridCol w:w="1872"/>
      </w:tblGrid>
      <w:tr w:rsidR="00A02926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926" w:rsidRPr="003D7B67" w:rsidTr="00DD2216">
        <w:tc>
          <w:tcPr>
            <w:tcW w:w="55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DD2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RPr="003D7B67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926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A02926" w:rsidRPr="003D7B67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специалист по охране труда</w:t>
            </w:r>
          </w:p>
        </w:tc>
      </w:tr>
      <w:tr w:rsidR="00A02926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охране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труда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A02926" w:rsidRPr="003D7B67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A02926" w:rsidTr="00DD2216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Контроль и оценка деятельности</w:t>
      </w:r>
    </w:p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0"/>
        <w:gridCol w:w="1805"/>
        <w:gridCol w:w="3192"/>
      </w:tblGrid>
      <w:tr w:rsidR="00A02926" w:rsidTr="00452BBE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 и объект контроля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 w:rsidTr="00452BBE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формирования списка учебных изданий с учетом требований ФГОС и ФОП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заместитель заведующего по АХЧ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мониторинга готовности дошкольников подготовительных гру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к шк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документации по осуществлению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-образовательного процесса по направлениям воспитания из ФРПВ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DD2216" w:rsidRDefault="00DD2216" w:rsidP="00DD22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записей в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документах воспитателей (карт наблюдений за воспитанниками, листов мониторинга освоения детьми умений и навыков и т. п.) содержанию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ДО, ФГОС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ФОП ДО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 реализации плана ВСОКО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RPr="003D7B67" w:rsidTr="00452BBE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воспитанников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заведующего по АХЧ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заместитель заведующего по АХЧ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приемов пищи воспитанниками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452BBE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дошкольной организации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комиссия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 реализации программы развития детского сада</w:t>
            </w:r>
            <w:proofErr w:type="gram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детского сада к оценке готовности к началу нового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Июнь-июль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состояния и перспектив развития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и педагоги по направлению своей деятельности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52B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283E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стенды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 реализации программы противодействия коррупции детского сада</w:t>
            </w:r>
            <w:proofErr w:type="gram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 в сф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ере предупреждения коррупции</w:t>
            </w:r>
          </w:p>
        </w:tc>
      </w:tr>
      <w:tr w:rsidR="00A02926" w:rsidRPr="003D7B67" w:rsidTr="00452BBE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структурных подразделений и работников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актуальности документов в личных делах работников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52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52BBE" w:rsidRDefault="00452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роста уровня профессиональной компетентности педагогов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выхода на работу и соблюдения графика работы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52BBE" w:rsidRDefault="00452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RPr="003D7B67" w:rsidTr="00452BBE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– январь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комиссия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заведующего по АХЧ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ЕИС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апрель, июль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52BBE" w:rsidRDefault="00452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 проектов договоров (контрактов)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расходных денежных документов до их оплаты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главный бухгалтер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52B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заведующего по АХЧ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пожарной безопасности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</w:tr>
      <w:tr w:rsidR="00A02926" w:rsidRPr="003D7B67" w:rsidTr="00452BBE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антитеррористической защищенности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мероприятия по антитеррористической защищенности</w:t>
            </w:r>
          </w:p>
        </w:tc>
      </w:tr>
    </w:tbl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6"/>
        <w:gridCol w:w="1543"/>
        <w:gridCol w:w="3508"/>
      </w:tblGrid>
      <w:tr w:rsidR="00A02926" w:rsidTr="005479BA">
        <w:trPr>
          <w:trHeight w:val="1"/>
        </w:trPr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состояние сайта детского сада на соответствие требованиям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15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технический специалист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динамики показателей здоровья воспитанников (общего показателя здоровья; показателей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заболеваемости органов зрения и опорно-двигательного аппарата; травматизма)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02926" w:rsidTr="005479BA"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своевременного размещения информации на сайте детского сада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A02926" w:rsidRPr="005479BA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7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79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1"/>
        <w:gridCol w:w="1208"/>
        <w:gridCol w:w="1928"/>
      </w:tblGrid>
      <w:tr w:rsidR="00A02926" w:rsidTr="005479BA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5479BA">
        <w:tc>
          <w:tcPr>
            <w:tcW w:w="60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RPr="003D7B67" w:rsidTr="005479BA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 АХЧ, старший воспитатель</w:t>
            </w:r>
          </w:p>
        </w:tc>
      </w:tr>
    </w:tbl>
    <w:p w:rsidR="00A02926" w:rsidRPr="004A283E" w:rsidRDefault="004A283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A283E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4A283E">
        <w:rPr>
          <w:b/>
          <w:bCs/>
          <w:color w:val="252525"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:rsidR="00A02926" w:rsidRPr="004A283E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283E">
        <w:rPr>
          <w:b/>
          <w:bCs/>
          <w:color w:val="252525"/>
          <w:spacing w:val="-2"/>
          <w:sz w:val="42"/>
          <w:szCs w:val="42"/>
          <w:lang w:val="ru-RU"/>
        </w:rPr>
        <w:t>3.1. Содержание материально-технической базы</w:t>
      </w:r>
    </w:p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7"/>
        <w:gridCol w:w="1471"/>
        <w:gridCol w:w="2109"/>
      </w:tblGrid>
      <w:tr w:rsidR="00A02926" w:rsidTr="00746CC5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746CC5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оснащения </w:t>
            </w:r>
          </w:p>
        </w:tc>
      </w:tr>
      <w:tr w:rsidR="00A02926" w:rsidTr="00746CC5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A02926" w:rsidRPr="003D7B67" w:rsidTr="00746CC5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хозяйственные и канцелярские товары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заявкам)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746CC5" w:rsidRDefault="00746CC5" w:rsidP="00746C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4A283E"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A02926" w:rsidRPr="003D7B67" w:rsidTr="00746CC5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текущий ремонт в помещениях дошкольной организации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заведующего по АХЧ</w:t>
            </w:r>
          </w:p>
        </w:tc>
      </w:tr>
      <w:tr w:rsidR="00A02926" w:rsidTr="00746CC5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подготовку дошкольной организации к зимнему периоду: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состояние отопительной, канализационной системы,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водоснабжения, произвести очистку бойлерной системы и т.п.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Июль-сентябрь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</w:tbl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A02926" w:rsidTr="00746CC5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746CC5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A02926" w:rsidRDefault="004A283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A02926" w:rsidRPr="004A283E" w:rsidRDefault="004A283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:rsidR="00A02926" w:rsidRPr="004A283E" w:rsidRDefault="004A283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A02926" w:rsidRDefault="004A283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2926" w:rsidRPr="004A283E" w:rsidRDefault="004A283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746CC5" w:rsidRDefault="004A283E" w:rsidP="00746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2926" w:rsidTr="00746CC5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</w:tbl>
    <w:p w:rsidR="00A02926" w:rsidRPr="004A283E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Развивающая предметно-пространственной среда 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реализации ОП </w:t>
      </w:r>
      <w:proofErr w:type="gramStart"/>
      <w:r w:rsidRPr="004A2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A02926" w:rsidTr="00746CC5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746CC5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муниципальное задание на 2025 и плановый период 2026 и 2027 годов на предмет выделения субсидий для оснащения ДОУ средствами обучения и воспитания, необходимых для реализации 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с учредителем ДОУ возможность выделения сре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модернизации оснащения ДОУ в 2026-2028 годах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746CC5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746CC5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02926" w:rsidTr="00746CC5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перечень средств обучения и воспитания для реализации ОП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необходимый в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746CC5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A02926" w:rsidRPr="00746CC5" w:rsidRDefault="004A283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C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46C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 условий доступности для инвалидов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6"/>
        <w:gridCol w:w="1394"/>
        <w:gridCol w:w="1927"/>
      </w:tblGrid>
      <w:tr w:rsidR="00A02926" w:rsidTr="00746CC5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Tr="00746CC5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 w:rsidP="00746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знакомство специалистов </w:t>
            </w:r>
            <w:proofErr w:type="spellStart"/>
            <w:r w:rsidR="00746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работающих с инвалидами, с новыми законодательными требованиями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746CC5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 w:rsidP="00746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проверку соответствия условий доступности </w:t>
            </w:r>
            <w:proofErr w:type="spellStart"/>
            <w:r w:rsidR="00746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требованиям приказа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746CC5">
        <w:tc>
          <w:tcPr>
            <w:tcW w:w="5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 w:rsidP="00746C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Рассмотреть необходимость внесения изменений в паспорт доступности </w:t>
            </w:r>
            <w:proofErr w:type="spellStart"/>
            <w:r w:rsidR="00746C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основании приказа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31.03.2025 № 253</w:t>
            </w:r>
          </w:p>
        </w:tc>
        <w:tc>
          <w:tcPr>
            <w:tcW w:w="13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A02926" w:rsidRDefault="004A283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8"/>
        <w:gridCol w:w="1593"/>
        <w:gridCol w:w="3526"/>
      </w:tblGrid>
      <w:tr w:rsidR="00A02926" w:rsidTr="00050F8F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4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A02926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A02926" w:rsidRPr="003D7B67" w:rsidTr="00050F8F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 в зд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ания изнутри на запирающие устройства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периодический осмотр зданий, территории, уязвимых мест и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критических элементов, систем подземных коммуникаций, стоянок автомобильного транспорта, складских помещений:</w:t>
            </w:r>
          </w:p>
          <w:p w:rsidR="00A02926" w:rsidRPr="004A283E" w:rsidRDefault="004A283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A02926" w:rsidRPr="004A283E" w:rsidRDefault="004A283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аведующего по АХЧ, ответственный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мероприятий по обеспечению антитеррористической защищенности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59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9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 ответственный за обслуживание здания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A02926" w:rsidRPr="004A283E" w:rsidRDefault="004A283E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59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9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926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:rsidR="00A02926" w:rsidRPr="004A283E" w:rsidRDefault="004A283E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9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Наполнить стенды наглядными пособиями о порядке действий работников и иных лиц при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ответственный за проведение мероприятий по обеспечению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антитеррористической защищенности</w:t>
            </w:r>
          </w:p>
        </w:tc>
      </w:tr>
      <w:tr w:rsidR="00A02926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A02926" w:rsidRPr="003D7B67" w:rsidTr="00050F8F">
        <w:tc>
          <w:tcPr>
            <w:tcW w:w="40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</w:tbl>
    <w:p w:rsidR="00A02926" w:rsidRDefault="004A283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  <w:gridCol w:w="2036"/>
        <w:gridCol w:w="2719"/>
      </w:tblGrid>
      <w:tr w:rsidR="00A02926" w:rsidTr="00050F8F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оперативное совещание со специалистом по пожарной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исполнения требований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сроки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годности средств индивидуальной защиты органов дыхания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зрения человека от опасных факторов пожара</w:t>
            </w:r>
          </w:p>
        </w:tc>
        <w:tc>
          <w:tcPr>
            <w:tcW w:w="20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 видимость планов эвакуации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возможность организации рабочих ме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 в пр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оизводственных и складских помещениях здания детского сада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A029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комплектность проектной документации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 заведующий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Передать регламенты техобслуживания противопожарных систем на архивное хранение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 делопроизводитель</w:t>
            </w:r>
          </w:p>
        </w:tc>
      </w:tr>
      <w:tr w:rsidR="00A02926" w:rsidRPr="00050F8F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050F8F" w:rsidRDefault="00050F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</w:t>
            </w:r>
            <w:r w:rsidR="004A283E" w:rsidRPr="00050F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очистку от горючих отходов и отложений:</w:t>
            </w:r>
          </w:p>
          <w:p w:rsidR="00A02926" w:rsidRDefault="004A283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2926" w:rsidRDefault="004A283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циклоны;</w:t>
            </w:r>
          </w:p>
          <w:p w:rsidR="00A02926" w:rsidRDefault="004A283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фильтры;</w:t>
            </w:r>
          </w:p>
          <w:p w:rsidR="00A02926" w:rsidRDefault="004A283E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АХЧ, специалист по пожарной </w:t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льда и снега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RPr="003D7B6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4A283E">
              <w:rPr>
                <w:lang w:val="ru-RU"/>
              </w:rPr>
              <w:br/>
            </w:r>
            <w:r w:rsidRPr="004A28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A02926" w:rsidTr="00050F8F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внеплановые инструктажи с работниками (по списку) по вопросам применения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Актуализировать: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форму журнала учета противопожарных инструктажей;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порядок обучения работников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 заведующий</w:t>
            </w:r>
          </w:p>
        </w:tc>
      </w:tr>
      <w:tr w:rsidR="00A02926" w:rsidRPr="003D7B67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безопасности, заведующие кабинетами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End"/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A02926" w:rsidTr="00050F8F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Pr="004A283E" w:rsidRDefault="004A28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28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926" w:rsidRDefault="004A2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4A283E" w:rsidRDefault="004A283E" w:rsidP="00050F8F">
      <w:pPr>
        <w:spacing w:line="600" w:lineRule="atLeast"/>
      </w:pPr>
    </w:p>
    <w:sectPr w:rsidR="004A28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0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43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95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52B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43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33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67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782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42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062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D64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D1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15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97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FB4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5"/>
  </w:num>
  <w:num w:numId="5">
    <w:abstractNumId w:val="4"/>
  </w:num>
  <w:num w:numId="6">
    <w:abstractNumId w:val="0"/>
  </w:num>
  <w:num w:numId="7">
    <w:abstractNumId w:val="6"/>
  </w:num>
  <w:num w:numId="8">
    <w:abstractNumId w:val="14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F8F"/>
    <w:rsid w:val="00062D7F"/>
    <w:rsid w:val="001A3BC7"/>
    <w:rsid w:val="002D33B1"/>
    <w:rsid w:val="002D3591"/>
    <w:rsid w:val="003514A0"/>
    <w:rsid w:val="003D7B67"/>
    <w:rsid w:val="00452BBE"/>
    <w:rsid w:val="004A283E"/>
    <w:rsid w:val="004F7E17"/>
    <w:rsid w:val="005479BA"/>
    <w:rsid w:val="005A05CE"/>
    <w:rsid w:val="00653AF6"/>
    <w:rsid w:val="00746CC5"/>
    <w:rsid w:val="00853225"/>
    <w:rsid w:val="008A2E72"/>
    <w:rsid w:val="009538F2"/>
    <w:rsid w:val="00A02926"/>
    <w:rsid w:val="00B73A5A"/>
    <w:rsid w:val="00B9202F"/>
    <w:rsid w:val="00DD2216"/>
    <w:rsid w:val="00E438A1"/>
    <w:rsid w:val="00F01E19"/>
    <w:rsid w:val="00F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846F7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846F7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36</Pages>
  <Words>8293</Words>
  <Characters>47275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2025-10-06T12:54:00Z</dcterms:modified>
</cp:coreProperties>
</file>